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639" w:rsidRPr="00125639" w:rsidRDefault="00125639" w:rsidP="00125639">
      <w:pPr>
        <w:spacing w:after="0" w:line="240" w:lineRule="auto"/>
        <w:rPr>
          <w:rFonts w:eastAsia="Times New Roman" w:cstheme="minorHAnsi"/>
          <w:sz w:val="20"/>
          <w:szCs w:val="20"/>
        </w:rPr>
      </w:pPr>
      <w:r w:rsidRPr="00125639">
        <w:rPr>
          <w:rFonts w:eastAsia="Times New Roman" w:cstheme="minorHAnsi"/>
          <w:sz w:val="20"/>
          <w:szCs w:val="20"/>
        </w:rPr>
        <w:t xml:space="preserve">The Federalist </w:t>
      </w:r>
      <w:proofErr w:type="gramStart"/>
      <w:r w:rsidRPr="00125639">
        <w:rPr>
          <w:rFonts w:eastAsia="Times New Roman" w:cstheme="minorHAnsi"/>
          <w:sz w:val="20"/>
          <w:szCs w:val="20"/>
        </w:rPr>
        <w:t>Papers :</w:t>
      </w:r>
      <w:proofErr w:type="gramEnd"/>
      <w:r w:rsidRPr="00125639">
        <w:rPr>
          <w:rFonts w:eastAsia="Times New Roman" w:cstheme="minorHAnsi"/>
          <w:sz w:val="20"/>
          <w:szCs w:val="20"/>
        </w:rPr>
        <w:t xml:space="preserve"> No. 10 </w:t>
      </w:r>
    </w:p>
    <w:tbl>
      <w:tblPr>
        <w:tblW w:w="6000" w:type="dxa"/>
        <w:jc w:val="center"/>
        <w:tblCellSpacing w:w="15" w:type="dxa"/>
        <w:tblCellMar>
          <w:top w:w="225" w:type="dxa"/>
          <w:left w:w="225" w:type="dxa"/>
          <w:bottom w:w="225" w:type="dxa"/>
          <w:right w:w="225" w:type="dxa"/>
        </w:tblCellMar>
        <w:tblLook w:val="04A0" w:firstRow="1" w:lastRow="0" w:firstColumn="1" w:lastColumn="0" w:noHBand="0" w:noVBand="1"/>
      </w:tblPr>
      <w:tblGrid>
        <w:gridCol w:w="6000"/>
      </w:tblGrid>
      <w:tr w:rsidR="00125639" w:rsidRPr="00125639" w:rsidTr="00125639">
        <w:trPr>
          <w:tblCellSpacing w:w="15" w:type="dxa"/>
          <w:jc w:val="center"/>
        </w:trPr>
        <w:tc>
          <w:tcPr>
            <w:tcW w:w="0" w:type="auto"/>
            <w:vAlign w:val="center"/>
            <w:hideMark/>
          </w:tcPr>
          <w:p w:rsidR="00125639" w:rsidRPr="00125639" w:rsidRDefault="00125639" w:rsidP="00125639">
            <w:pPr>
              <w:spacing w:before="100" w:beforeAutospacing="1" w:after="100" w:afterAutospacing="1" w:line="240" w:lineRule="auto"/>
              <w:jc w:val="center"/>
              <w:outlineLvl w:val="2"/>
              <w:rPr>
                <w:rFonts w:eastAsia="Times New Roman" w:cstheme="minorHAnsi"/>
                <w:b/>
                <w:bCs/>
                <w:sz w:val="20"/>
                <w:szCs w:val="20"/>
              </w:rPr>
            </w:pPr>
            <w:r w:rsidRPr="00125639">
              <w:rPr>
                <w:rFonts w:eastAsia="Times New Roman" w:cstheme="minorHAnsi"/>
                <w:b/>
                <w:bCs/>
                <w:sz w:val="20"/>
                <w:szCs w:val="20"/>
              </w:rPr>
              <w:t>The Same Subject Continued</w:t>
            </w:r>
            <w:r w:rsidRPr="00125639">
              <w:rPr>
                <w:rFonts w:eastAsia="Times New Roman" w:cstheme="minorHAnsi"/>
                <w:b/>
                <w:bCs/>
                <w:sz w:val="20"/>
                <w:szCs w:val="20"/>
              </w:rPr>
              <w:br/>
              <w:t>The Union as a Safeguard Against Domestic Faction and Insurrection</w:t>
            </w:r>
            <w:r w:rsidRPr="00125639">
              <w:rPr>
                <w:rFonts w:eastAsia="Times New Roman" w:cstheme="minorHAnsi"/>
                <w:b/>
                <w:bCs/>
                <w:sz w:val="20"/>
                <w:szCs w:val="20"/>
              </w:rPr>
              <w:br/>
              <w:t>From the New York Packet. Friday, November 23, 1787.</w:t>
            </w:r>
            <w:r w:rsidRPr="00125639">
              <w:rPr>
                <w:rFonts w:eastAsia="Times New Roman" w:cstheme="minorHAnsi"/>
                <w:b/>
                <w:bCs/>
                <w:sz w:val="20"/>
                <w:szCs w:val="20"/>
              </w:rPr>
              <w:br/>
              <w:t>MADISON</w:t>
            </w:r>
          </w:p>
        </w:tc>
      </w:tr>
    </w:tbl>
    <w:p w:rsidR="00125639" w:rsidRPr="00125639" w:rsidRDefault="00125639" w:rsidP="00125639">
      <w:pPr>
        <w:spacing w:before="100" w:beforeAutospacing="1" w:after="100" w:afterAutospacing="1" w:line="240" w:lineRule="auto"/>
        <w:rPr>
          <w:rFonts w:eastAsia="Times New Roman" w:cstheme="minorHAnsi"/>
          <w:sz w:val="20"/>
          <w:szCs w:val="20"/>
        </w:rPr>
      </w:pPr>
      <w:r w:rsidRPr="00125639">
        <w:rPr>
          <w:rFonts w:eastAsia="Times New Roman" w:cstheme="minorHAnsi"/>
          <w:sz w:val="20"/>
          <w:szCs w:val="20"/>
        </w:rPr>
        <w:t xml:space="preserve">To the People of the State of New York: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AMONG the numerous advantages promised by a </w:t>
      </w:r>
      <w:proofErr w:type="spellStart"/>
      <w:r w:rsidRPr="00125639">
        <w:rPr>
          <w:rFonts w:eastAsia="Times New Roman" w:cstheme="minorHAnsi"/>
          <w:sz w:val="20"/>
          <w:szCs w:val="20"/>
        </w:rPr>
        <w:t>well</w:t>
      </w:r>
      <w:r>
        <w:rPr>
          <w:rFonts w:eastAsia="Times New Roman" w:cstheme="minorHAnsi"/>
          <w:sz w:val="20"/>
          <w:szCs w:val="20"/>
        </w:rPr>
        <w:t xml:space="preserve"> </w:t>
      </w:r>
      <w:r w:rsidRPr="00125639">
        <w:rPr>
          <w:rFonts w:eastAsia="Times New Roman" w:cstheme="minorHAnsi"/>
          <w:sz w:val="20"/>
          <w:szCs w:val="20"/>
        </w:rPr>
        <w:t>constructed</w:t>
      </w:r>
      <w:proofErr w:type="spellEnd"/>
      <w:r w:rsidRPr="00125639">
        <w:rPr>
          <w:rFonts w:eastAsia="Times New Roman" w:cstheme="minorHAnsi"/>
          <w:sz w:val="20"/>
          <w:szCs w:val="20"/>
        </w:rPr>
        <w:t xml:space="preserve"> Union, none deserves to be more accurately developed than its tendency to break and control the violence of faction. The friend of popular governments never finds himself so much alarmed for their character and fate, as when he contemplates their propensity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everywhere perished; as they continue to be the favorite and fruitful topics from which the adversaries to liberty derive their most specious declamations. The valuable improvements made by the American constitutions on the popular models, both ancient and modern, cannot certainly be too much admired; but it would be an unwarrantable partiality, to contend that they have as effectually obviated the danger on this side, as was wished and expected. 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However anxiously we may wish that these complaints had no foundation, the evidence, of known facts will not permit us to deny that they are in some degree true. It will be found, indeed, on a candid review of our situation, that some of the distresses under which we labor have been erroneously charged on the operation of our governments; but it will be found, at the same time, that other causes will not alone account for many of our heaviest misfortunes; and, particularly, for that prevailing and increasing distrust of public engagements, and alarm for private rights, which are echoed from one end of the continent to the other. These must be chiefly, if not wholly, effects of the unsteadiness and injustice with which a factious spirit has tainted our public administrations.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By a faction, I understand a number of citizens, whether amounting to a majority or a minority of the whole, who are united and actuated by some common impulse of passion, or of interest, </w:t>
      </w:r>
      <w:proofErr w:type="spellStart"/>
      <w:r w:rsidRPr="00125639">
        <w:rPr>
          <w:rFonts w:eastAsia="Times New Roman" w:cstheme="minorHAnsi"/>
          <w:sz w:val="20"/>
          <w:szCs w:val="20"/>
        </w:rPr>
        <w:t>adversed</w:t>
      </w:r>
      <w:proofErr w:type="spellEnd"/>
      <w:r w:rsidRPr="00125639">
        <w:rPr>
          <w:rFonts w:eastAsia="Times New Roman" w:cstheme="minorHAnsi"/>
          <w:sz w:val="20"/>
          <w:szCs w:val="20"/>
        </w:rPr>
        <w:t xml:space="preserve"> to the rights of other citizens, or to the permanent and aggregate interests of the community. </w:t>
      </w:r>
    </w:p>
    <w:p w:rsidR="00125639" w:rsidRPr="00125639" w:rsidRDefault="00125639" w:rsidP="00125639">
      <w:pPr>
        <w:spacing w:before="100" w:beforeAutospacing="1" w:after="100" w:afterAutospacing="1" w:line="240" w:lineRule="auto"/>
        <w:jc w:val="center"/>
        <w:rPr>
          <w:rFonts w:eastAsia="Times New Roman" w:cstheme="minorHAnsi"/>
          <w:b/>
          <w:sz w:val="20"/>
          <w:szCs w:val="20"/>
          <w:u w:val="single"/>
        </w:rPr>
      </w:pPr>
      <w:r w:rsidRPr="00125639">
        <w:rPr>
          <w:rFonts w:eastAsia="Times New Roman" w:cstheme="minorHAnsi"/>
          <w:b/>
          <w:sz w:val="20"/>
          <w:szCs w:val="20"/>
          <w:u w:val="single"/>
        </w:rPr>
        <w:t>ANNOTATIONS</w:t>
      </w: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lastRenderedPageBreak/>
        <w:t>There are two methods of curing the misc</w:t>
      </w:r>
      <w:bookmarkStart w:id="0" w:name="_GoBack"/>
      <w:bookmarkEnd w:id="0"/>
      <w:r w:rsidRPr="00125639">
        <w:rPr>
          <w:rFonts w:eastAsia="Times New Roman" w:cstheme="minorHAnsi"/>
          <w:sz w:val="20"/>
          <w:szCs w:val="20"/>
        </w:rPr>
        <w:t xml:space="preserve">hiefs of faction: the one, by removing its causes; the other, by controlling its effects.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There are again two methods of removing the causes of faction: the one, by destroying the liberty which is essential to its existence; the other, by giving to every citizen the same opinions, the same passions, and the same interests.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It could never be more truly said than of the first remedy, that it was worse than the disease. Liberty is to faction what air is to fire, an aliment without which it instantly expires. But it could not be less folly to abolish liberty, which is essential to political life, because it nourishes faction, than it would be to wish the annihilation of air, which is essential to animal life, because it imparts to fire its destructive agency.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second expedient is as impracticable as the first would be unwise. As long as the reason of man continues fallible, and he is at liberty to exercise it, different opinions will be formed. As long as the connection subsists between his reason and his self-love, his opinions and his passions will have a reciprocal influence on each other; and the former will be objects to which the latter will attach themselves. The diversity in the faculties of men, from which the rights of property originate, is not less an insuperable obstacle to a uniformity of interests. The protection of these faculties is the first object of government. From the protection of different and unequal faculties of acquiring property, the possession of different degrees and kinds of property immediately results; and from the influence of these on the sentiments and views of the respective proprietors, ensues a division of the society into different interests and parties. </w:t>
      </w:r>
    </w:p>
    <w:p w:rsid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latent causes of faction are thus sown in the nature of man; and we see them everywhere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Those who are creditors, and those who are debtors, fall under a like discrimination. A landed interest, a manufacturing interest, a mercantile interest, a moneyed interest, with many lesser interests, grow up of necessity in civilized nations, and divide them into different classes, actuated by different sentiments and views. The regulation of these various and </w:t>
      </w: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Pr="00125639" w:rsidRDefault="00125639" w:rsidP="00125639">
      <w:pPr>
        <w:spacing w:before="100" w:beforeAutospacing="1" w:after="100" w:afterAutospacing="1" w:line="240" w:lineRule="auto"/>
        <w:rPr>
          <w:rFonts w:eastAsia="Times New Roman" w:cstheme="minorHAnsi"/>
          <w:sz w:val="20"/>
          <w:szCs w:val="20"/>
        </w:rPr>
      </w:pPr>
      <w:proofErr w:type="gramStart"/>
      <w:r w:rsidRPr="00125639">
        <w:rPr>
          <w:rFonts w:eastAsia="Times New Roman" w:cstheme="minorHAnsi"/>
          <w:sz w:val="20"/>
          <w:szCs w:val="20"/>
        </w:rPr>
        <w:lastRenderedPageBreak/>
        <w:t>interfering</w:t>
      </w:r>
      <w:proofErr w:type="gramEnd"/>
      <w:r w:rsidRPr="00125639">
        <w:rPr>
          <w:rFonts w:eastAsia="Times New Roman" w:cstheme="minorHAnsi"/>
          <w:sz w:val="20"/>
          <w:szCs w:val="20"/>
        </w:rPr>
        <w:t xml:space="preserve"> interests forms the principal task of modern legislation, and involves the spirit of party and faction in the necessary and ordinary operations of the government.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No man is allowed to be a judge in his own cause, because his interest would certainly bias his judgment, and, not improbably, corrupt his integrity. With equal, nay with greater reason, a body of men are unfit to be both judges and parties at the same time; yet what are many of the most important acts of legislation, but so many judicial determinations, not indeed concerning the rights of single persons, but concerning the rights of large bodies of citizens? And what are the different classes of legislators but advocates and parties to the causes which they determine? Is a law proposed concerning private debts? It is a question to which the creditors are parties on one side and the debtors on the other. Justice ought to hold the balance between them. Yet the parties are, and must be, themselves the judges; and the most numerous party, or, in other words, the most powerful faction must be expected to prevail. Shall domestic manufactures be encouraged, and in what degree, by restrictions on foreign manufactures? </w:t>
      </w:r>
      <w:proofErr w:type="gramStart"/>
      <w:r w:rsidRPr="00125639">
        <w:rPr>
          <w:rFonts w:eastAsia="Times New Roman" w:cstheme="minorHAnsi"/>
          <w:sz w:val="20"/>
          <w:szCs w:val="20"/>
        </w:rPr>
        <w:t>are</w:t>
      </w:r>
      <w:proofErr w:type="gramEnd"/>
      <w:r w:rsidRPr="00125639">
        <w:rPr>
          <w:rFonts w:eastAsia="Times New Roman" w:cstheme="minorHAnsi"/>
          <w:sz w:val="20"/>
          <w:szCs w:val="20"/>
        </w:rPr>
        <w:t xml:space="preserve"> questions which would be differently decided by the landed and the manufacturing classes, and probably by neither with a sole regard to justice and the public good. The apportionment of taxes on the various descriptions of property is an act which seems to require the most exact impartiality; yet there is, perhaps, no legislative act in which greater opportunity and temptation are given to a predominant party to trample on the rules of justice. Every shilling with which they overburden the inferior number, is a shilling saved to their own pockets.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It is in vain to say that enlightened statesmen will be able to adjust these clashing interests, and render them all subservient to the public good. Enlightened statesmen will not always be at the helm. Nor, in many cases, can such an adjustment be made at all without taking into view indirect and remote considerations, which will rarely prevail over the immediate interest which one party may find in disregarding the rights of another or the good of the whole.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inference to which we are brought is, that the </w:t>
      </w:r>
      <w:r w:rsidRPr="00125639">
        <w:rPr>
          <w:rFonts w:eastAsia="Times New Roman" w:cstheme="minorHAnsi"/>
          <w:b/>
          <w:bCs/>
          <w:sz w:val="20"/>
          <w:szCs w:val="20"/>
        </w:rPr>
        <w:t>CAUSES</w:t>
      </w:r>
      <w:r w:rsidRPr="00125639">
        <w:rPr>
          <w:rFonts w:eastAsia="Times New Roman" w:cstheme="minorHAnsi"/>
          <w:sz w:val="20"/>
          <w:szCs w:val="20"/>
        </w:rPr>
        <w:t xml:space="preserve"> of faction cannot be removed, and that relief is only to be sought in the means of controlling its </w:t>
      </w:r>
      <w:r w:rsidRPr="00125639">
        <w:rPr>
          <w:rFonts w:eastAsia="Times New Roman" w:cstheme="minorHAnsi"/>
          <w:b/>
          <w:bCs/>
          <w:sz w:val="20"/>
          <w:szCs w:val="20"/>
        </w:rPr>
        <w:t>EFFECTS</w:t>
      </w:r>
      <w:r w:rsidRPr="00125639">
        <w:rPr>
          <w:rFonts w:eastAsia="Times New Roman" w:cstheme="minorHAnsi"/>
          <w:sz w:val="20"/>
          <w:szCs w:val="20"/>
        </w:rPr>
        <w:t xml:space="preserve">. </w:t>
      </w:r>
    </w:p>
    <w:p w:rsid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If a faction consists of less than a majority, relief is supplied by the republican principle, which enables the majority to defeat its sinister views by regular vote. It may clog the administration, it may convulse the society; but it will be unable to execute and mask its violence under the forms of the </w:t>
      </w:r>
      <w:hyperlink r:id="rId4" w:history="1">
        <w:r w:rsidRPr="00125639">
          <w:rPr>
            <w:rFonts w:eastAsia="Times New Roman" w:cstheme="minorHAnsi"/>
            <w:color w:val="0000FF"/>
            <w:sz w:val="20"/>
            <w:szCs w:val="20"/>
            <w:u w:val="single"/>
          </w:rPr>
          <w:t>Constitution</w:t>
        </w:r>
      </w:hyperlink>
      <w:r w:rsidRPr="00125639">
        <w:rPr>
          <w:rFonts w:eastAsia="Times New Roman" w:cstheme="minorHAnsi"/>
          <w:sz w:val="20"/>
          <w:szCs w:val="20"/>
        </w:rPr>
        <w:t xml:space="preserve">.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inquiries are directed. Let me add that it is the great desideratum by which this form of government can be rescued from the opprobrium </w:t>
      </w: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Default="00125639" w:rsidP="00125639">
      <w:pPr>
        <w:spacing w:before="100" w:beforeAutospacing="1" w:after="100" w:afterAutospacing="1" w:line="240" w:lineRule="auto"/>
        <w:rPr>
          <w:rFonts w:eastAsia="Times New Roman" w:cstheme="minorHAnsi"/>
          <w:sz w:val="20"/>
          <w:szCs w:val="20"/>
        </w:rPr>
      </w:pPr>
    </w:p>
    <w:p w:rsidR="00125639" w:rsidRPr="00125639" w:rsidRDefault="00125639" w:rsidP="00125639">
      <w:pPr>
        <w:spacing w:before="100" w:beforeAutospacing="1" w:after="100" w:afterAutospacing="1" w:line="240" w:lineRule="auto"/>
        <w:rPr>
          <w:rFonts w:eastAsia="Times New Roman" w:cstheme="minorHAnsi"/>
          <w:sz w:val="20"/>
          <w:szCs w:val="20"/>
        </w:rPr>
      </w:pPr>
      <w:proofErr w:type="gramStart"/>
      <w:r w:rsidRPr="00125639">
        <w:rPr>
          <w:rFonts w:eastAsia="Times New Roman" w:cstheme="minorHAnsi"/>
          <w:sz w:val="20"/>
          <w:szCs w:val="20"/>
        </w:rPr>
        <w:lastRenderedPageBreak/>
        <w:t>under</w:t>
      </w:r>
      <w:proofErr w:type="gramEnd"/>
      <w:r w:rsidRPr="00125639">
        <w:rPr>
          <w:rFonts w:eastAsia="Times New Roman" w:cstheme="minorHAnsi"/>
          <w:sz w:val="20"/>
          <w:szCs w:val="20"/>
        </w:rPr>
        <w:t xml:space="preserve"> which it has so long labored, and be recommended to the esteem and adoption of mankind.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By what means is this object attainable? Evidently by one of two only. Either the existence of the same passion or interest in a majority at the same time must be prevented, or the majority, having such coexistent passion or interest, must be rendered, by their number and local situation, unable to concert and carry into effect schemes of oppression. If the impulse and the opportunity be suffered to coincide, we well know that neither moral nor religious motives can be relied on as an adequate control. They are not found to be such on the injustice and violence of individuals, and lose their efficacy in proportion to the number combined together, that is, in proportion as their efficacy becomes needful.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 Theoretic politicians, who have patronized this species of government, have erroneously supposed that by reducing mankind to a perfect equality in their political rights, they would, at the same time, be perfectly equalized and assimilated in their possessions, their opinions, and their passions.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A republic, by which I mean a government in which the scheme of representation takes place, opens a different prospect, and promises the cure for which we are seeking. Let us examine the points in which it varies from pure democracy, and we shall comprehend both the nature of the cure and the efficacy which it must derive from the Union.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two great points of difference between a democracy and a republic are: first, the delegation of the government, in the latter, to a small number of citizens elected by the rest; secondly, the greater number of citizens, and greater sphere of country, over which the latter may be extended. </w:t>
      </w:r>
    </w:p>
    <w:p w:rsid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effect of the first difference is, on the one hand, to refine and enlarge the public views, by passing them through the medium of a chosen body of citizens, whose wisdom may best discern the true interest of their country, and whose patriotism and love of justice will be least likely to sacrifice it to temporary or partial considerations. Under such a regulation, it may well happen that the public voice, pronounced by the representatives of the people, will be more consonant to the public good than if pronounced by the people themselves, convened for </w:t>
      </w: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Pr="00125639" w:rsidRDefault="00125639" w:rsidP="00125639">
      <w:pPr>
        <w:spacing w:before="100" w:beforeAutospacing="1" w:after="100" w:afterAutospacing="1" w:line="240" w:lineRule="auto"/>
        <w:rPr>
          <w:rFonts w:eastAsia="Times New Roman" w:cstheme="minorHAnsi"/>
          <w:sz w:val="20"/>
          <w:szCs w:val="20"/>
        </w:rPr>
      </w:pPr>
      <w:proofErr w:type="gramStart"/>
      <w:r w:rsidRPr="00125639">
        <w:rPr>
          <w:rFonts w:eastAsia="Times New Roman" w:cstheme="minorHAnsi"/>
          <w:sz w:val="20"/>
          <w:szCs w:val="20"/>
        </w:rPr>
        <w:lastRenderedPageBreak/>
        <w:t>the</w:t>
      </w:r>
      <w:proofErr w:type="gramEnd"/>
      <w:r w:rsidRPr="00125639">
        <w:rPr>
          <w:rFonts w:eastAsia="Times New Roman" w:cstheme="minorHAnsi"/>
          <w:sz w:val="20"/>
          <w:szCs w:val="20"/>
        </w:rPr>
        <w:t xml:space="preserve"> purpose. On the other hand, the effect may be inverted. Men of factious tempers, of local prejudices, or of sinister designs, may, by intrigue, by corruption, or by other means, first obtain the suffrages, and then betray the interests, of the people. The question resulting is, whether small or extensive republics are more favorable to the election of proper guardians of the public weal; and it is clearly decided in favor of the latter by two obvious considerations: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In the first place, it is to be remarked that, however small the republic may be, the representatives must be raised to a certain number, in order to guard against the cabals of a few; and that, however large it may be, they must be limited to a certain number, in order to guard against the confusion of a multitude. Hence, the number of representatives in the two cases not being in proportion to that of the two constituents, and being proportionally greater in the small republic, it follows that, if the proportion of fit characters be not less in the large than in the small republic, the former will present a greater option, and consequently a greater probability of a fit choice.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In the next place, as each representative will be chosen by a greater number of citizens in the large than in the small republic, it will be more difficult for unworthy candidates to practice with success the vicious arts by which elections are too often carried; and the suffrages of the people being more free, will be more likely to </w:t>
      </w:r>
      <w:proofErr w:type="spellStart"/>
      <w:r w:rsidRPr="00125639">
        <w:rPr>
          <w:rFonts w:eastAsia="Times New Roman" w:cstheme="minorHAnsi"/>
          <w:sz w:val="20"/>
          <w:szCs w:val="20"/>
        </w:rPr>
        <w:t>centre</w:t>
      </w:r>
      <w:proofErr w:type="spellEnd"/>
      <w:r w:rsidRPr="00125639">
        <w:rPr>
          <w:rFonts w:eastAsia="Times New Roman" w:cstheme="minorHAnsi"/>
          <w:sz w:val="20"/>
          <w:szCs w:val="20"/>
        </w:rPr>
        <w:t xml:space="preserve"> in men who possess the most attractive merit and the most diffusive and established characters.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It must be confessed that in this, as in most other cases, there is a mean, on both sides of which inconveniences will be found to lie. By enlarging too much the number of electors, you render the representatives too little acquainted with all their local circumstances and lesser interests; as by reducing it too much, you render him unduly attached to these, and too little fit to comprehend and pursue great and national objects. The federal Constitution forms a happy combination in this respect; the great and aggregate interests being referred to the national, the local and particular to the State legislatures. </w:t>
      </w:r>
    </w:p>
    <w:p w:rsid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other point of difference is, the greater number of citizens and extent of territory which may be brought within the compass of republican than of democratic government; and it is this circumstance principally which renders factious combinations less to be dreaded in the former than in the latter. 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compass within which they are placed, the more easily will they concert and execute their plans of oppression.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 Besides </w:t>
      </w: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Default="00125639" w:rsidP="00125639">
      <w:pPr>
        <w:spacing w:before="100" w:beforeAutospacing="1" w:after="100" w:afterAutospacing="1" w:line="240" w:lineRule="auto"/>
        <w:ind w:firstLine="720"/>
        <w:rPr>
          <w:rFonts w:eastAsia="Times New Roman" w:cstheme="minorHAnsi"/>
          <w:sz w:val="20"/>
          <w:szCs w:val="20"/>
        </w:rPr>
      </w:pPr>
    </w:p>
    <w:p w:rsidR="00125639" w:rsidRPr="00125639" w:rsidRDefault="00125639" w:rsidP="00125639">
      <w:pPr>
        <w:spacing w:before="100" w:beforeAutospacing="1" w:after="100" w:afterAutospacing="1" w:line="240" w:lineRule="auto"/>
        <w:rPr>
          <w:rFonts w:eastAsia="Times New Roman" w:cstheme="minorHAnsi"/>
          <w:sz w:val="20"/>
          <w:szCs w:val="20"/>
        </w:rPr>
      </w:pPr>
      <w:proofErr w:type="gramStart"/>
      <w:r w:rsidRPr="00125639">
        <w:rPr>
          <w:rFonts w:eastAsia="Times New Roman" w:cstheme="minorHAnsi"/>
          <w:sz w:val="20"/>
          <w:szCs w:val="20"/>
        </w:rPr>
        <w:lastRenderedPageBreak/>
        <w:t>other</w:t>
      </w:r>
      <w:proofErr w:type="gramEnd"/>
      <w:r w:rsidRPr="00125639">
        <w:rPr>
          <w:rFonts w:eastAsia="Times New Roman" w:cstheme="minorHAnsi"/>
          <w:sz w:val="20"/>
          <w:szCs w:val="20"/>
        </w:rPr>
        <w:t xml:space="preserve"> impediments, it may be remarked that, where there is a consciousness of unjust or dishonorable purposes, communication is always checked by distrust in proportion to the number whose concurrence is necessary.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Hence, it clearly appears, that the same advantage which a republic has over a democracy, in controlling the effects of faction, is enjoyed by a large over a small republic,--is enjoyed by the Union over the States composing it. Does the advantage consist in the substitution of representatives whose enlightened views and virtuous sentiments render them superior to local prejudices and schemes of injustice? It will not be denied that the representation of the Union will be most likely to possess these requisite endowments. Does it consist in the greater security afforded by a greater variety of parties, against the event of any one party being able to outnumber and oppress the rest? In an equal degree does the increased variety of parties comprised within the Union, increase this security? Does it, in fine, consist in the greater obstacles opposed to the concert and accomplishment of the secret wishes of an unjust and interested majority? Here, again, the extent of the Union gives it the most palpable advantage.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The influence of factious leaders may kindle a flame within their particular States, but will be unable to spread a general conflagration through the other States. A religious sect may degenerate into a political faction in a part of the Confederacy; but the variety of sects dispersed over the entire face of it must secure the national councils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malady is more likely to taint a particular county or district, than an entire State. </w:t>
      </w:r>
    </w:p>
    <w:p w:rsidR="00125639" w:rsidRPr="00125639" w:rsidRDefault="00125639" w:rsidP="00125639">
      <w:pPr>
        <w:spacing w:before="100" w:beforeAutospacing="1" w:after="100" w:afterAutospacing="1" w:line="240" w:lineRule="auto"/>
        <w:ind w:firstLine="720"/>
        <w:rPr>
          <w:rFonts w:eastAsia="Times New Roman" w:cstheme="minorHAnsi"/>
          <w:sz w:val="20"/>
          <w:szCs w:val="20"/>
        </w:rPr>
      </w:pPr>
      <w:r w:rsidRPr="00125639">
        <w:rPr>
          <w:rFonts w:eastAsia="Times New Roman" w:cstheme="minorHAnsi"/>
          <w:sz w:val="20"/>
          <w:szCs w:val="20"/>
        </w:rPr>
        <w:t xml:space="preserve">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 </w:t>
      </w:r>
    </w:p>
    <w:p w:rsidR="00125639" w:rsidRPr="00125639" w:rsidRDefault="00125639" w:rsidP="00125639">
      <w:pPr>
        <w:spacing w:before="100" w:beforeAutospacing="1" w:after="100" w:afterAutospacing="1" w:line="240" w:lineRule="auto"/>
        <w:rPr>
          <w:rFonts w:eastAsia="Times New Roman" w:cstheme="minorHAnsi"/>
          <w:b/>
          <w:sz w:val="20"/>
          <w:szCs w:val="20"/>
        </w:rPr>
      </w:pPr>
      <w:r w:rsidRPr="00125639">
        <w:rPr>
          <w:rFonts w:eastAsia="Times New Roman" w:cstheme="minorHAnsi"/>
          <w:b/>
          <w:sz w:val="20"/>
          <w:szCs w:val="20"/>
        </w:rPr>
        <w:t xml:space="preserve">PUBLIUS. </w:t>
      </w:r>
    </w:p>
    <w:p w:rsidR="00C6257C" w:rsidRPr="00125639" w:rsidRDefault="00C6257C" w:rsidP="00125639">
      <w:pPr>
        <w:spacing w:after="0"/>
        <w:rPr>
          <w:rFonts w:cstheme="minorHAnsi"/>
          <w:sz w:val="20"/>
          <w:szCs w:val="20"/>
        </w:rPr>
      </w:pPr>
    </w:p>
    <w:sectPr w:rsidR="00C6257C" w:rsidRPr="00125639" w:rsidSect="00125639">
      <w:pgSz w:w="12240" w:h="15840"/>
      <w:pgMar w:top="1440" w:right="1440" w:bottom="1440" w:left="1440" w:header="720" w:footer="720" w:gutter="0"/>
      <w:cols w:num="2" w:space="720" w:equalWidth="0">
        <w:col w:w="6000" w:space="720"/>
        <w:col w:w="2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39"/>
    <w:rsid w:val="00125639"/>
    <w:rsid w:val="00C6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FEEE"/>
  <w15:chartTrackingRefBased/>
  <w15:docId w15:val="{279EAFC5-C18E-40AA-AF68-53C65DB3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517774">
      <w:bodyDiv w:val="1"/>
      <w:marLeft w:val="0"/>
      <w:marRight w:val="0"/>
      <w:marTop w:val="0"/>
      <w:marBottom w:val="0"/>
      <w:divBdr>
        <w:top w:val="none" w:sz="0" w:space="0" w:color="auto"/>
        <w:left w:val="none" w:sz="0" w:space="0" w:color="auto"/>
        <w:bottom w:val="none" w:sz="0" w:space="0" w:color="auto"/>
        <w:right w:val="none" w:sz="0" w:space="0" w:color="auto"/>
      </w:divBdr>
      <w:divsChild>
        <w:div w:id="134035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valon.law.yale.edu/18th_century/uscon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SCSD</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SCSD User</dc:creator>
  <cp:keywords/>
  <dc:description/>
  <cp:lastModifiedBy>SCSD User</cp:lastModifiedBy>
  <cp:revision>1</cp:revision>
  <dcterms:created xsi:type="dcterms:W3CDTF">2019-02-15T18:34:00Z</dcterms:created>
  <dcterms:modified xsi:type="dcterms:W3CDTF">2019-02-15T18:41:00Z</dcterms:modified>
</cp:coreProperties>
</file>